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7C4952">
        <w:rPr>
          <w:color w:val="000000"/>
          <w:szCs w:val="28"/>
        </w:rPr>
        <w:t>21</w:t>
      </w:r>
      <w:r>
        <w:rPr>
          <w:color w:val="000000"/>
          <w:szCs w:val="28"/>
        </w:rPr>
        <w:t xml:space="preserve"> </w:t>
      </w:r>
      <w:r w:rsidR="00C44DE2">
        <w:rPr>
          <w:color w:val="000000"/>
          <w:szCs w:val="28"/>
        </w:rPr>
        <w:t xml:space="preserve">февраля </w:t>
      </w:r>
      <w:r>
        <w:rPr>
          <w:color w:val="000000"/>
          <w:szCs w:val="28"/>
        </w:rPr>
        <w:t>202</w:t>
      </w:r>
      <w:r w:rsidR="00C44DE2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7C4952">
        <w:rPr>
          <w:color w:val="000000"/>
          <w:szCs w:val="28"/>
        </w:rPr>
        <w:t xml:space="preserve"> 109 </w:t>
      </w:r>
      <w:r>
        <w:rPr>
          <w:color w:val="000000"/>
          <w:szCs w:val="28"/>
        </w:rPr>
        <w:t>-</w:t>
      </w:r>
      <w:r w:rsidR="007C495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C44DE2" w:rsidRDefault="00C44DE2" w:rsidP="00D05DF7">
      <w:pPr>
        <w:jc w:val="center"/>
      </w:pPr>
    </w:p>
    <w:p w:rsidR="00C44DE2" w:rsidRDefault="00C44DE2" w:rsidP="00C44DE2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Порядка администрирования </w:t>
      </w:r>
    </w:p>
    <w:p w:rsidR="00C44DE2" w:rsidRDefault="00C44DE2" w:rsidP="00C44DE2">
      <w:pPr>
        <w:jc w:val="center"/>
        <w:rPr>
          <w:b/>
          <w:szCs w:val="28"/>
        </w:rPr>
      </w:pPr>
      <w:r>
        <w:rPr>
          <w:b/>
          <w:szCs w:val="28"/>
        </w:rPr>
        <w:t>главными администраторами неналоговых доходов,</w:t>
      </w:r>
    </w:p>
    <w:p w:rsidR="00C44DE2" w:rsidRDefault="00C44DE2" w:rsidP="00C44DE2">
      <w:pPr>
        <w:jc w:val="center"/>
        <w:rPr>
          <w:b/>
          <w:szCs w:val="28"/>
        </w:rPr>
      </w:pPr>
      <w:r>
        <w:rPr>
          <w:b/>
          <w:szCs w:val="28"/>
        </w:rPr>
        <w:t>поступающих в бюджет Шенкурского муниципального округа Архангельской области</w:t>
      </w:r>
    </w:p>
    <w:p w:rsidR="00C44DE2" w:rsidRDefault="00C44DE2" w:rsidP="00C44DE2">
      <w:pPr>
        <w:jc w:val="center"/>
        <w:rPr>
          <w:b/>
          <w:szCs w:val="28"/>
        </w:rPr>
      </w:pPr>
    </w:p>
    <w:p w:rsidR="00C44DE2" w:rsidRDefault="00C44DE2" w:rsidP="00C44DE2">
      <w:pPr>
        <w:jc w:val="center"/>
        <w:rPr>
          <w:szCs w:val="28"/>
        </w:rPr>
      </w:pPr>
    </w:p>
    <w:p w:rsidR="00C44DE2" w:rsidRDefault="00C44DE2" w:rsidP="00C44DE2">
      <w:pPr>
        <w:ind w:right="-1" w:firstLine="709"/>
        <w:jc w:val="both"/>
        <w:rPr>
          <w:szCs w:val="28"/>
        </w:rPr>
      </w:pPr>
      <w:r>
        <w:rPr>
          <w:szCs w:val="28"/>
        </w:rPr>
        <w:t>В соответствии со статьей 160.1 Бюджетного кодекса Российской Федерации,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C44DE2" w:rsidRDefault="00C44DE2" w:rsidP="00C44DE2">
      <w:pPr>
        <w:ind w:right="-1" w:firstLine="709"/>
        <w:jc w:val="both"/>
        <w:rPr>
          <w:szCs w:val="28"/>
        </w:rPr>
      </w:pPr>
      <w:r>
        <w:rPr>
          <w:szCs w:val="28"/>
        </w:rPr>
        <w:t>1. Утвердить прилагаемый Порядок администрирования главными администраторами неналоговых доходов, поступающих в бюджет  Шенкурского муниципального округа Архангельской области.</w:t>
      </w:r>
    </w:p>
    <w:p w:rsidR="00DE5EFC" w:rsidRDefault="00DE5EFC" w:rsidP="00DE5EFC">
      <w:pPr>
        <w:shd w:val="clear" w:color="auto" w:fill="FFFFFF"/>
        <w:spacing w:line="288" w:lineRule="atLeast"/>
        <w:ind w:firstLine="539"/>
        <w:jc w:val="both"/>
        <w:rPr>
          <w:color w:val="000000"/>
          <w:szCs w:val="28"/>
        </w:rPr>
      </w:pPr>
      <w:r>
        <w:rPr>
          <w:szCs w:val="28"/>
        </w:rPr>
        <w:t xml:space="preserve">  </w:t>
      </w:r>
      <w:r w:rsidR="00C44DE2">
        <w:rPr>
          <w:szCs w:val="28"/>
        </w:rPr>
        <w:t xml:space="preserve">2. </w:t>
      </w:r>
      <w:r>
        <w:rPr>
          <w:color w:val="000000"/>
          <w:szCs w:val="28"/>
        </w:rPr>
        <w:t>Настоящее постановление вступает в силу со дня его подписания и подлежит размещению на официальном сайте Шенкурского муниципального округа Архангельской области.</w:t>
      </w:r>
    </w:p>
    <w:p w:rsidR="00DE5EFC" w:rsidRDefault="00DE5EFC" w:rsidP="00DE5EFC"/>
    <w:p w:rsidR="00C44DE2" w:rsidRDefault="00C44DE2" w:rsidP="00C44DE2">
      <w:pPr>
        <w:ind w:right="-1"/>
        <w:jc w:val="center"/>
      </w:pPr>
    </w:p>
    <w:p w:rsidR="00C44DE2" w:rsidRDefault="00C44DE2" w:rsidP="00C44DE2">
      <w:pPr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Глава Шенкурского муниципального округа                    О.И. Красникова                  </w:t>
      </w:r>
    </w:p>
    <w:p w:rsidR="00C44DE2" w:rsidRDefault="00C44DE2" w:rsidP="00C44DE2">
      <w:pPr>
        <w:ind w:right="-1"/>
        <w:jc w:val="center"/>
      </w:pPr>
    </w:p>
    <w:p w:rsidR="00C44DE2" w:rsidRDefault="00C44DE2" w:rsidP="00C44DE2">
      <w:pPr>
        <w:ind w:right="-1"/>
        <w:jc w:val="center"/>
      </w:pPr>
    </w:p>
    <w:sectPr w:rsidR="00C44DE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281B21"/>
    <w:rsid w:val="004239B3"/>
    <w:rsid w:val="006F29D0"/>
    <w:rsid w:val="007706B5"/>
    <w:rsid w:val="007C4952"/>
    <w:rsid w:val="00B12776"/>
    <w:rsid w:val="00C44DE2"/>
    <w:rsid w:val="00D05DF7"/>
    <w:rsid w:val="00D7417E"/>
    <w:rsid w:val="00DE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3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6</cp:revision>
  <dcterms:created xsi:type="dcterms:W3CDTF">2022-11-25T06:47:00Z</dcterms:created>
  <dcterms:modified xsi:type="dcterms:W3CDTF">2023-02-27T08:31:00Z</dcterms:modified>
</cp:coreProperties>
</file>